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89D" w:rsidRDefault="00B1389D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C70452" w:rsidRDefault="00C70452" w:rsidP="008F0134">
      <w:pPr>
        <w:pStyle w:val="EstiloVerdana16ptDerecha"/>
        <w:jc w:val="center"/>
        <w:rPr>
          <w:rFonts w:ascii="Trajan Pro" w:hAnsi="Trajan Pro"/>
          <w:b/>
          <w:sz w:val="36"/>
          <w:szCs w:val="36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52"/>
          <w:szCs w:val="52"/>
        </w:rPr>
      </w:pPr>
      <w:bookmarkStart w:id="0" w:name="_Toc331177572"/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Resumen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 de </w:t>
      </w:r>
      <w:r w:rsid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la 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Evaluaci</w:t>
      </w:r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ón</w:t>
      </w: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36"/>
          <w:szCs w:val="36"/>
        </w:rPr>
      </w:pPr>
      <w:r w:rsidRPr="005D623A">
        <w:rPr>
          <w:rFonts w:ascii="Trajan Pro" w:hAnsi="Trajan Pro"/>
          <w:b/>
          <w:color w:val="808080" w:themeColor="background1" w:themeShade="80"/>
          <w:sz w:val="36"/>
          <w:szCs w:val="36"/>
        </w:rPr>
        <w:t>CONVENIOS DE REASIGNACIÓN</w:t>
      </w:r>
    </w:p>
    <w:p w:rsidR="00185371" w:rsidRDefault="00185371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185371" w:rsidRPr="005D623A" w:rsidRDefault="00185371" w:rsidP="00185371">
      <w:pPr>
        <w:pStyle w:val="EstiloVerdana16ptDerecha"/>
        <w:rPr>
          <w:rFonts w:ascii="Trajan Pro" w:hAnsi="Trajan Pro"/>
          <w:b/>
          <w:color w:val="808080" w:themeColor="background1" w:themeShade="80"/>
          <w:sz w:val="28"/>
          <w:szCs w:val="28"/>
        </w:r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20 - OAXACA</w:t>
      </w:r>
    </w:p>
    <w:p w:rsidR="0078555E" w:rsidRPr="005D623A" w:rsidRDefault="00185371" w:rsidP="005D623A">
      <w:pPr>
        <w:pStyle w:val="EstiloVerdana16ptDerecha"/>
        <w:rPr>
          <w:rFonts w:ascii="Trajan Pro" w:hAnsi="Trajan Pro"/>
          <w:b/>
          <w:color w:val="002060"/>
          <w:sz w:val="28"/>
          <w:szCs w:val="28"/>
        </w:rPr>
        <w:sectPr w:rsidR="0078555E" w:rsidRPr="005D623A" w:rsidSect="003F06D9">
          <w:headerReference w:type="even" r:id="rId8"/>
          <w:headerReference w:type="default" r:id="rId9"/>
          <w:footerReference w:type="default" r:id="rId10"/>
          <w:headerReference w:type="first" r:id="rId11"/>
          <w:pgSz w:w="12240" w:h="15840"/>
          <w:pgMar w:top="2835" w:right="1418" w:bottom="1644" w:left="1134" w:header="709" w:footer="709" w:gutter="0"/>
          <w:cols w:space="708"/>
          <w:docGrid w:linePitch="326"/>
        </w:sect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0 - Cobertura estatal</w:t>
      </w:r>
      <w:bookmarkEnd w:id="0"/>
    </w:p>
    <w:p w:rsidR="0078555E" w:rsidRPr="0078555E" w:rsidRDefault="0078555E" w:rsidP="0078555E"/>
    <w:p w:rsidR="00FB4868" w:rsidRPr="005D623A" w:rsidRDefault="00185371" w:rsidP="00FB4868">
      <w:pPr>
        <w:pStyle w:val="Ttulo2"/>
        <w:rPr>
          <w:rFonts w:ascii="Trajan Pro" w:hAnsi="Trajan Pro"/>
          <w:sz w:val="32"/>
          <w:szCs w:val="32"/>
        </w:rPr>
      </w:pPr>
      <w:r w:rsidRPr="005D623A">
        <w:rPr>
          <w:rFonts w:ascii="Trajan Pro" w:hAnsi="Trajan Pro"/>
          <w:sz w:val="32"/>
          <w:szCs w:val="32"/>
        </w:rPr>
        <w:t>CONVENIOS DE REASIGNACIÓN</w:t>
      </w:r>
    </w:p>
    <w:p w:rsidR="007B578F" w:rsidRDefault="007B578F" w:rsidP="007B578F">
      <w:pPr>
        <w:pStyle w:val="Ttulo1"/>
      </w:pPr>
    </w:p>
    <w:tbl>
      <w:tblPr>
        <w:tblStyle w:val="Tablaconcuadrcula"/>
        <w:tblpPr w:leftFromText="141" w:rightFromText="141" w:vertAnchor="text" w:tblpY="1"/>
        <w:tblOverlap w:val="never"/>
        <w:tblW w:w="13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7"/>
        <w:gridCol w:w="3480"/>
      </w:tblGrid>
      <w:tr w:rsidR="007B578F" w:rsidRPr="007B578F" w:rsidTr="008A46F3">
        <w:trPr>
          <w:trHeight w:val="467"/>
        </w:trPr>
        <w:tc>
          <w:tcPr>
            <w:tcW w:w="9396" w:type="dxa"/>
          </w:tcPr>
          <w:tbl>
            <w:tblPr>
              <w:tblStyle w:val="Tablaconcuadrcula"/>
              <w:tblpPr w:leftFromText="141" w:rightFromText="141" w:vertAnchor="text" w:tblpY="1"/>
              <w:tblOverlap w:val="never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32"/>
              <w:gridCol w:w="224"/>
              <w:gridCol w:w="7425"/>
            </w:tblGrid>
            <w:tr w:rsidR="007B578F" w:rsidRPr="007B578F" w:rsidTr="003B11A1">
              <w:trPr>
                <w:gridAfter w:val="1"/>
                <w:wAfter w:w="7352" w:type="dxa"/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Entidad Federativa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7BC8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20 - OAXACA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FFFFF" w:themeFill="background1"/>
                </w:tcPr>
                <w:p w:rsidR="007B578F" w:rsidRPr="007B578F" w:rsidRDefault="007B578F" w:rsidP="008A46F3">
                  <w:r w:rsidRPr="007B578F">
                    <w:t>Municipio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0 - Cobertura estatal</w:t>
                  </w:r>
                </w:p>
              </w:tc>
            </w:tr>
            <w:tr w:rsidR="007B578F" w:rsidRPr="007B578F" w:rsidTr="003B11A1">
              <w:trPr>
                <w:trHeight w:val="173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Programa Evaluado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CONVENIOS DE REASIGNACIÓN</w:t>
                  </w:r>
                </w:p>
              </w:tc>
            </w:tr>
            <w:tr w:rsidR="007B578F" w:rsidRPr="007B578F" w:rsidTr="003B11A1">
              <w:trPr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r w:rsidRPr="007B578F">
                    <w:t>Año de la Evaluación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2015</w:t>
                  </w:r>
                </w:p>
              </w:tc>
            </w:tr>
          </w:tbl>
          <w:tbl>
            <w:tblPr>
              <w:tblStyle w:val="Tablaconcuadrcula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0"/>
              <w:gridCol w:w="4252"/>
              <w:gridCol w:w="939"/>
            </w:tblGrid>
            <w:tr w:rsidR="007B578F" w:rsidRPr="007B578F" w:rsidTr="003B11A1">
              <w:trPr>
                <w:gridAfter w:val="1"/>
                <w:wAfter w:w="939" w:type="dxa"/>
                <w:trHeight w:val="459"/>
              </w:trPr>
              <w:tc>
                <w:tcPr>
                  <w:tcW w:w="4590" w:type="dxa"/>
                </w:tcPr>
                <w:p w:rsidR="007B578F" w:rsidRPr="007B578F" w:rsidRDefault="007B578F" w:rsidP="0036365C">
                  <w:pPr>
                    <w:framePr w:hSpace="141" w:wrap="around" w:vAnchor="text" w:hAnchor="text" w:y="1"/>
                    <w:suppressOverlap/>
                  </w:pPr>
                  <w:r w:rsidRPr="007B578F">
                    <w:t>Tipo de Evaluación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7B578F" w:rsidRPr="007B578F" w:rsidRDefault="00187BC8" w:rsidP="0036365C">
                  <w:pPr>
                    <w:framePr w:hSpace="141" w:wrap="around" w:vAnchor="text" w:hAnchor="text" w:y="1"/>
                    <w:suppressOverlap/>
                    <w:rPr>
                      <w:i/>
                      <w:color w:val="A6A6A6" w:themeColor="background1" w:themeShade="A6"/>
                    </w:rPr>
                  </w:pPr>
                  <w:r w:rsidRPr="00187BC8">
                    <w:t>Costo</w:t>
                  </w:r>
                  <w:r w:rsidR="00D00391">
                    <w:t xml:space="preserve"> ($)</w:t>
                  </w:r>
                </w:p>
              </w:tc>
            </w:tr>
            <w:tr w:rsidR="00187BC8" w:rsidRPr="007B578F" w:rsidTr="003B11A1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187BC8" w:rsidRPr="007B578F" w:rsidRDefault="00187BC8" w:rsidP="0036365C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Consistencia y Resultados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187BC8" w:rsidRPr="007B578F" w:rsidRDefault="00187BC8" w:rsidP="0036365C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151,733.00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auto"/>
                </w:tcPr>
                <w:p w:rsidR="005D623A" w:rsidRDefault="005D623A" w:rsidP="0036365C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Fuente de Financiamiento</w:t>
                  </w:r>
                </w:p>
              </w:tc>
              <w:tc>
                <w:tcPr>
                  <w:tcW w:w="5191" w:type="dxa"/>
                  <w:gridSpan w:val="2"/>
                  <w:shd w:val="clear" w:color="auto" w:fill="auto"/>
                </w:tcPr>
                <w:p w:rsidR="005D623A" w:rsidRDefault="005D623A" w:rsidP="0036365C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Modalidad de Contratación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5D623A" w:rsidRDefault="005D623A" w:rsidP="0036365C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Recursos fiscales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5D623A" w:rsidRDefault="005D623A" w:rsidP="0036365C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Adjudicación directa</w:t>
                  </w:r>
                </w:p>
              </w:tc>
            </w:tr>
            <w:tr w:rsidR="005D623A" w:rsidRPr="007B578F" w:rsidTr="005571F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auto"/>
                </w:tcPr>
                <w:p w:rsidR="005D623A" w:rsidRPr="005D623A" w:rsidRDefault="005D623A" w:rsidP="0036365C">
                  <w:pPr>
                    <w:framePr w:hSpace="141" w:wrap="around" w:vAnchor="text" w:hAnchor="text" w:y="1"/>
                    <w:suppressOverlap/>
                  </w:pPr>
                  <w:r w:rsidRPr="005D623A">
                    <w:t>Evaluador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5D623A" w:rsidRPr="005D623A" w:rsidRDefault="005D623A" w:rsidP="0036365C">
                  <w:pPr>
                    <w:framePr w:hSpace="141" w:wrap="around" w:vAnchor="text" w:hAnchor="text" w:y="1"/>
                    <w:suppressOverlap/>
                  </w:pPr>
                  <w:r w:rsidRPr="005D623A">
                    <w:rPr>
                      <w:color w:val="A6A6A6" w:themeColor="background1" w:themeShade="A6"/>
                    </w:rPr>
                    <w:t>Instituto para el Desarrollo Técnico de las Haciendas Públicas (INDETEC)</w:t>
                  </w:r>
                </w:p>
              </w:tc>
            </w:tr>
          </w:tbl>
          <w:p w:rsidR="007B578F" w:rsidRPr="007B578F" w:rsidRDefault="007B578F" w:rsidP="008A46F3"/>
        </w:tc>
        <w:tc>
          <w:tcPr>
            <w:tcW w:w="4081" w:type="dxa"/>
            <w:shd w:val="clear" w:color="auto" w:fill="auto"/>
          </w:tcPr>
          <w:p w:rsidR="007B578F" w:rsidRPr="007B578F" w:rsidRDefault="007B578F" w:rsidP="008A46F3"/>
        </w:tc>
      </w:tr>
    </w:tbl>
    <w:tbl>
      <w:tblPr>
        <w:tblStyle w:val="Tablaconcuadrcul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53"/>
      </w:tblGrid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Coordinador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Jefatura de la Gubernatura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Objetivos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Coadyuvar en la Consolidación del Sistema de Evaluación del Desempeño en el Estado de Oaxaca, a través de identificar y analizar la consistencia y resultados del Programa Servicios de Profesionalización Policial, en cuanto al Diseño de la Matriz de Indicadores para Resultados, la Planeación Estratégica, Cobertura y Focalización, Operación, Percepción de la Población Objetivo, Resultados y Ejercicio de los Recursos, con el fin de que las recomendaciones de este análisis retroalimenten el desempeño de los programas y el ejercicio de los recursos, con base en indicadores estratégicos y de gestión para el cumplimiento de los objetivos para los que están destinados.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Resumen Ejecutivo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lastRenderedPageBreak/>
              <w:t>La Jefatura de la Gubernatura y la Secretaría de Finanzas, con fundamento en los Artículos 134 de la Constitución Política de los Estados Unidos Mexicanos (CPEUM); 85 y 110 párrafo cuarto, fracciones I, II, III y IV de la Ley Federal de Presupuesto y Responsabilidad Hacendaria (LFPRH); 49 párrafo cuarto, fracciones II y V de la Ley de Coordinación Fiscal (LCF); 79 de la General de Contabilidad Gubernamental (LGCG); 2°, 8°, 11°,13° y 17° de los Lineamentos para informar sobre los recursos federales transferidos a las Entidades Federativas, Municipios y demarcaciones Territoriales del Distrito Federal, y de operación del Ramo General 33; 137 de la Constitución Política del Estado Libre y Soberano de Oaxaca; 6°,73°,79° fracción I, y 83 fracción IV de la Ley Estatal de Presupuesto y Responsabilidad Hacendaria y su reglamento; 45 y 50 fracción IV de la Ley Orgánica del Poder Ejecutivo del Estado de Oaxaca, y 24°, 25° y 26° de los Lineamentos Generales para el Monitoreo y Evaluación de los Programas Estatales del Poder Ejecutivo del Estado de Oaxaca, expidieron el Programa Anual de Evaluación 2015, para evaluar el ejercicio, destino y resultados de los recursos financiados con los Fondos de Aportaciones Federales del Ramo General 33 y los Programas Estatales del ejercicio fiscal 2014.</w:t>
            </w:r>
          </w:p>
        </w:tc>
      </w:tr>
    </w:tbl>
    <w:p w:rsidR="007B578F" w:rsidRDefault="007B578F" w:rsidP="00CF77AC">
      <w:pPr>
        <w:ind w:right="40"/>
        <w:jc w:val="center"/>
        <w:rPr>
          <w:b/>
        </w:rPr>
      </w:pPr>
    </w:p>
    <w:p w:rsidR="00BE754E" w:rsidRPr="00D00391" w:rsidRDefault="00BE754E" w:rsidP="00CF77AC">
      <w:pPr>
        <w:ind w:right="40"/>
        <w:jc w:val="center"/>
        <w:rPr>
          <w:rFonts w:ascii="Trajan Pro" w:hAnsi="Trajan Pro"/>
        </w:rPr>
      </w:pPr>
      <w:r w:rsidRPr="00D00391">
        <w:rPr>
          <w:rFonts w:ascii="Trajan Pro" w:hAnsi="Trajan Pro"/>
        </w:rPr>
        <w:t>Documentos anexos a la Evaluación</w:t>
      </w:r>
    </w:p>
    <w:p w:rsidR="00BE754E" w:rsidRDefault="00BE754E" w:rsidP="00CF77AC">
      <w:pPr>
        <w:ind w:right="40"/>
        <w:jc w:val="center"/>
      </w:pPr>
    </w:p>
    <w:tbl>
      <w:tblPr>
        <w:tblStyle w:val="Listamedia1"/>
        <w:tblW w:w="0" w:type="auto"/>
        <w:tblLook w:val="04A0" w:firstRow="1" w:lastRow="0" w:firstColumn="1" w:lastColumn="0" w:noHBand="0" w:noVBand="1"/>
      </w:tblPr>
      <w:tblGrid>
        <w:gridCol w:w="2125"/>
        <w:gridCol w:w="3497"/>
        <w:gridCol w:w="4066"/>
      </w:tblGrid>
      <w:tr w:rsidR="00BE754E" w:rsidTr="003636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5" w:type="dxa"/>
          </w:tcPr>
          <w:p w:rsidR="00BE754E" w:rsidRDefault="00BE754E" w:rsidP="00187BC8">
            <w:pPr>
              <w:ind w:right="40"/>
              <w:rPr>
                <w:b w:val="0"/>
              </w:rPr>
            </w:pPr>
            <w:r>
              <w:rPr>
                <w:b w:val="0"/>
              </w:rPr>
              <w:t>Tipo</w:t>
            </w:r>
          </w:p>
        </w:tc>
        <w:tc>
          <w:tcPr>
            <w:tcW w:w="3497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4066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Descripción</w:t>
            </w:r>
          </w:p>
        </w:tc>
      </w:tr>
      <w:tr w:rsidR="00BE754E" w:rsidTr="00363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5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Resumen ejecutivo</w:t>
            </w:r>
          </w:p>
        </w:tc>
        <w:tc>
          <w:tcPr>
            <w:tcW w:w="349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 Ejecutivo - Profesionalización.pdf</w:t>
            </w:r>
          </w:p>
        </w:tc>
        <w:tc>
          <w:tcPr>
            <w:tcW w:w="4066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 ejecutivo de la Evaluación del Programa Servicios de Profesionalización Policial</w:t>
            </w:r>
          </w:p>
        </w:tc>
      </w:tr>
      <w:tr w:rsidR="00BE754E" w:rsidTr="00363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5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Evaluación integral</w:t>
            </w:r>
          </w:p>
        </w:tc>
        <w:tc>
          <w:tcPr>
            <w:tcW w:w="349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t>Evaluación_Programa</w:t>
            </w:r>
            <w:proofErr w:type="spellEnd"/>
            <w:r>
              <w:t xml:space="preserve"> PISP.pdf</w:t>
            </w:r>
          </w:p>
        </w:tc>
        <w:tc>
          <w:tcPr>
            <w:tcW w:w="4066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Informe de la evaluación del Programa Servicios de Profesionalización Policial</w:t>
            </w:r>
          </w:p>
        </w:tc>
      </w:tr>
      <w:tr w:rsidR="00BE754E" w:rsidTr="00363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5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Anexos</w:t>
            </w:r>
          </w:p>
        </w:tc>
        <w:tc>
          <w:tcPr>
            <w:tcW w:w="349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Formato CONAC PROFESIONALIZACION.pdf</w:t>
            </w:r>
          </w:p>
        </w:tc>
        <w:tc>
          <w:tcPr>
            <w:tcW w:w="4066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Formato CONAC de la evaluación del Programa Servicios de Profesionalización Policial</w:t>
            </w:r>
          </w:p>
        </w:tc>
      </w:tr>
      <w:tr w:rsidR="00BE754E" w:rsidTr="00363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5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Términos de Referencia</w:t>
            </w:r>
          </w:p>
        </w:tc>
        <w:tc>
          <w:tcPr>
            <w:tcW w:w="349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TdR2015.pdf</w:t>
            </w:r>
          </w:p>
        </w:tc>
        <w:tc>
          <w:tcPr>
            <w:tcW w:w="4066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Términos de Referencia de las evaluaciones 2015</w:t>
            </w:r>
          </w:p>
        </w:tc>
      </w:tr>
      <w:tr w:rsidR="00BE754E" w:rsidTr="00363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5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Contrato</w:t>
            </w:r>
          </w:p>
        </w:tc>
        <w:tc>
          <w:tcPr>
            <w:tcW w:w="349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ANEXO6(L).pdf</w:t>
            </w:r>
          </w:p>
        </w:tc>
        <w:tc>
          <w:tcPr>
            <w:tcW w:w="4066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 6 al Convenio Marco de Apoyo y Colaboración Institucional</w:t>
            </w:r>
          </w:p>
        </w:tc>
      </w:tr>
    </w:tbl>
    <w:p w:rsidR="00BE754E" w:rsidRDefault="0036365C" w:rsidP="00130A5F">
      <w:pPr>
        <w:ind w:right="40"/>
        <w:rPr>
          <w:b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76967</wp:posOffset>
            </wp:positionV>
            <wp:extent cx="6080078" cy="723265"/>
            <wp:effectExtent l="0" t="0" r="0" b="635"/>
            <wp:wrapNone/>
            <wp:docPr id="7" name="Imagen 7" descr="leyenda2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leyenda201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797" cy="723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365C" w:rsidRDefault="0036365C" w:rsidP="00130A5F">
      <w:pPr>
        <w:ind w:right="40"/>
        <w:rPr>
          <w:b/>
        </w:rPr>
      </w:pPr>
      <w:bookmarkStart w:id="1" w:name="_GoBack"/>
      <w:bookmarkEnd w:id="1"/>
    </w:p>
    <w:sectPr w:rsidR="0036365C" w:rsidSect="00130A5F">
      <w:pgSz w:w="12240" w:h="15840"/>
      <w:pgMar w:top="1644" w:right="1134" w:bottom="1702" w:left="1418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9C4" w:rsidRDefault="009D09C4" w:rsidP="00343190">
      <w:r>
        <w:separator/>
      </w:r>
    </w:p>
  </w:endnote>
  <w:endnote w:type="continuationSeparator" w:id="0">
    <w:p w:rsidR="009D09C4" w:rsidRDefault="009D09C4" w:rsidP="0034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 Frutiger Roman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jan Pro">
    <w:altName w:val="Georgia"/>
    <w:panose1 w:val="02020502050506020301"/>
    <w:charset w:val="00"/>
    <w:family w:val="roman"/>
    <w:pitch w:val="variable"/>
    <w:sig w:usb0="00000001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792647"/>
      <w:docPartObj>
        <w:docPartGallery w:val="Page Numbers (Bottom of Page)"/>
        <w:docPartUnique/>
      </w:docPartObj>
    </w:sdtPr>
    <w:sdtEndPr/>
    <w:sdtContent>
      <w:p w:rsidR="005C2ECA" w:rsidRDefault="004E753C">
        <w:pPr>
          <w:pStyle w:val="Piedepgina"/>
        </w:pPr>
        <w:r>
          <w:rPr>
            <w:noProof/>
            <w:lang w:val="en-US" w:eastAsia="en-US"/>
          </w:rPr>
          <w:drawing>
            <wp:anchor distT="0" distB="0" distL="114300" distR="114300" simplePos="0" relativeHeight="251717632" behindDoc="1" locked="0" layoutInCell="1" allowOverlap="1">
              <wp:simplePos x="0" y="0"/>
              <wp:positionH relativeFrom="column">
                <wp:posOffset>298420</wp:posOffset>
              </wp:positionH>
              <wp:positionV relativeFrom="paragraph">
                <wp:posOffset>92607</wp:posOffset>
              </wp:positionV>
              <wp:extent cx="5850123" cy="138223"/>
              <wp:effectExtent l="19050" t="0" r="0" b="0"/>
              <wp:wrapNone/>
              <wp:docPr id="1" name="0 Imagen" descr="foote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50123" cy="13822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33FEB">
          <w:rPr>
            <w:noProof/>
            <w:lang w:val="en-US" w:eastAsia="en-US"/>
          </w:rPr>
          <mc:AlternateContent>
            <mc:Choice Requires="wpg"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margin">
                    <wp:posOffset>6157595</wp:posOffset>
                  </wp:positionH>
                  <wp:positionV relativeFrom="page">
                    <wp:posOffset>9312910</wp:posOffset>
                  </wp:positionV>
                  <wp:extent cx="436880" cy="716915"/>
                  <wp:effectExtent l="13970" t="6985" r="6350" b="9525"/>
                  <wp:wrapNone/>
                  <wp:docPr id="2" name="Group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4" name="AutoShap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44295" w:rsidRPr="00314CC3" w:rsidRDefault="00076B5D">
                                <w:pPr>
                                  <w:pStyle w:val="Piedepgina"/>
                                  <w:jc w:val="center"/>
                                  <w:rPr>
                                    <w:b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begin"/>
                                </w:r>
                                <w:r w:rsidR="00444295"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instrText xml:space="preserve"> PAGE    \* MERGEFORMAT </w:instrTex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separate"/>
                                </w:r>
                                <w:r w:rsidR="0036365C" w:rsidRPr="0036365C">
                                  <w:rPr>
                                    <w:b/>
                                    <w:noProof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72" o:spid="_x0000_s1027" style="position:absolute;margin-left:484.85pt;margin-top:733.3pt;width:34.4pt;height:56.45pt;z-index:25171660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3" o:spid="_x0000_s1028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r1Vb8AAADaAAAADwAAAGRycy9kb3ducmV2LnhtbESPzarCMBSE94LvEI7gTlNF5FKNIoI/&#10;GxfXK64PzTGtNie1ibW+/Y0guBxm5htmvmxtKRqqfeFYwWiYgCDOnC7YKDj9bQY/IHxA1lg6JgUv&#10;8rBcdDtzTLV78i81x2BEhLBPUUEeQpVK6bOcLPqhq4ijd3G1xRBlbaSu8RnhtpTjJJlKiwXHhRwr&#10;WueU3Y4Pq+C6JXu/Gt7jYae3TWmcOd8mSvV77WoGIlAbvuFPe68VTOB9Jd4A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1r1Vb8AAADaAAAADwAAAAAAAAAAAAAAAACh&#10;AgAAZHJzL2Rvd25yZXYueG1sUEsFBgAAAAAEAAQA+QAAAI0DAAAAAA==&#10;" strokecolor="#7f7f7f [1612]" strokeweight="1pt"/>
                  <v:rect id="Rectangle 74" o:spid="_x0000_s1029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7vsEA&#10;AADaAAAADwAAAGRycy9kb3ducmV2LnhtbESPQYvCMBSE7wv+h/AEb2uqo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Du77BAAAA2gAAAA8AAAAAAAAAAAAAAAAAmAIAAGRycy9kb3du&#10;cmV2LnhtbFBLBQYAAAAABAAEAPUAAACGAwAAAAA=&#10;" filled="f" strokecolor="#7f7f7f [1612]" strokeweight="1pt">
                    <v:textbox>
                      <w:txbxContent>
                        <w:p w:rsidR="00444295" w:rsidRPr="00314CC3" w:rsidRDefault="00076B5D">
                          <w:pPr>
                            <w:pStyle w:val="Piedepgina"/>
                            <w:jc w:val="center"/>
                            <w:rPr>
                              <w:b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="00444295" w:rsidRPr="00314CC3">
                            <w:rPr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36365C" w:rsidRPr="0036365C">
                            <w:rPr>
                              <w:b/>
                              <w:noProof/>
                              <w:color w:val="808080" w:themeColor="background1" w:themeShade="80"/>
                              <w:sz w:val="16"/>
                              <w:szCs w:val="16"/>
                            </w:rPr>
                            <w:t>3</w: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 w:rsidR="00314CC3">
          <w:rPr>
            <w:noProof/>
            <w:lang w:val="en-US" w:eastAsia="en-US"/>
          </w:rPr>
          <w:drawing>
            <wp:anchor distT="0" distB="0" distL="114300" distR="114300" simplePos="0" relativeHeight="251718656" behindDoc="1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-73908</wp:posOffset>
              </wp:positionV>
              <wp:extent cx="1086181" cy="556591"/>
              <wp:effectExtent l="19050" t="0" r="0" b="0"/>
              <wp:wrapNone/>
              <wp:docPr id="3" name="2 Imagen" descr="LogoSED - copia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SED - copia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86181" cy="5565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9C4" w:rsidRDefault="009D09C4" w:rsidP="00343190">
      <w:r>
        <w:separator/>
      </w:r>
    </w:p>
  </w:footnote>
  <w:footnote w:type="continuationSeparator" w:id="0">
    <w:p w:rsidR="009D09C4" w:rsidRDefault="009D09C4" w:rsidP="00343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36365C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2" o:spid="_x0000_s2104" type="#_x0000_t75" style="position:absolute;margin-left:0;margin-top:0;width:484.15pt;height:70.6pt;z-index:-251606016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EA" w:rsidRDefault="0018537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-240030</wp:posOffset>
          </wp:positionH>
          <wp:positionV relativeFrom="paragraph">
            <wp:posOffset>-291465</wp:posOffset>
          </wp:positionV>
          <wp:extent cx="2445385" cy="715010"/>
          <wp:effectExtent l="19050" t="0" r="0" b="0"/>
          <wp:wrapNone/>
          <wp:docPr id="1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CP_horizontal_ALTA_p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538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3FE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4361180</wp:posOffset>
              </wp:positionH>
              <wp:positionV relativeFrom="paragraph">
                <wp:posOffset>36830</wp:posOffset>
              </wp:positionV>
              <wp:extent cx="2286000" cy="228600"/>
              <wp:effectExtent l="0" t="0" r="0" b="0"/>
              <wp:wrapNone/>
              <wp:docPr id="6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6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  <w:t>Sistema de Evaluación del Desempeño</w:t>
                          </w: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Pr="00F455F8" w:rsidRDefault="005E47EA">
                          <w:pPr>
                            <w:rPr>
                              <w:rFonts w:ascii="Adobe Caslon Pro Bold" w:hAnsi="Adobe Caslon Pro Bold"/>
                              <w:color w:val="807F8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343.4pt;margin-top:2.9pt;width:180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" filled="f" stroked="f">
              <v:path arrowok="t"/>
              <v:textbox>
                <w:txbxContent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  <w:t>Sistema de Evaluación del Desempeño</w:t>
                    </w: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Pr="00F455F8" w:rsidRDefault="005E47EA">
                    <w:pPr>
                      <w:rPr>
                        <w:rFonts w:ascii="Adobe Caslon Pro Bold" w:hAnsi="Adobe Caslon Pro Bold"/>
                        <w:color w:val="807F83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36365C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1" o:spid="_x0000_s2103" type="#_x0000_t75" style="position:absolute;margin-left:0;margin-top:0;width:484.15pt;height:70.6pt;z-index:-251607040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F6868"/>
    <w:multiLevelType w:val="hybridMultilevel"/>
    <w:tmpl w:val="43D23438"/>
    <w:lvl w:ilvl="0" w:tplc="080A0001">
      <w:start w:val="1"/>
      <w:numFmt w:val="bullet"/>
      <w:lvlText w:val="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¿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¿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¿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¿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¿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mirrorMargins/>
  <w:proofState w:spelling="clean" w:grammar="clean"/>
  <w:defaultTabStop w:val="708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105">
      <o:colormenu v:ext="edit" strokecolor="none [16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90"/>
    <w:rsid w:val="00024215"/>
    <w:rsid w:val="00025468"/>
    <w:rsid w:val="00033FEB"/>
    <w:rsid w:val="00034208"/>
    <w:rsid w:val="00041326"/>
    <w:rsid w:val="00066B8E"/>
    <w:rsid w:val="00075CEF"/>
    <w:rsid w:val="00076B5D"/>
    <w:rsid w:val="000A5D28"/>
    <w:rsid w:val="000B6EAB"/>
    <w:rsid w:val="000C34F9"/>
    <w:rsid w:val="000C6F5A"/>
    <w:rsid w:val="000F6929"/>
    <w:rsid w:val="00121513"/>
    <w:rsid w:val="00130A5F"/>
    <w:rsid w:val="001469C6"/>
    <w:rsid w:val="0015047A"/>
    <w:rsid w:val="00152004"/>
    <w:rsid w:val="00185371"/>
    <w:rsid w:val="00187BC8"/>
    <w:rsid w:val="001C2D3D"/>
    <w:rsid w:val="001E09AD"/>
    <w:rsid w:val="00224FA5"/>
    <w:rsid w:val="00225C6C"/>
    <w:rsid w:val="002A7FF3"/>
    <w:rsid w:val="002C081D"/>
    <w:rsid w:val="00301B51"/>
    <w:rsid w:val="00306F98"/>
    <w:rsid w:val="00311F8C"/>
    <w:rsid w:val="00314CC3"/>
    <w:rsid w:val="00343190"/>
    <w:rsid w:val="0036365C"/>
    <w:rsid w:val="0037478C"/>
    <w:rsid w:val="003865E6"/>
    <w:rsid w:val="003A162E"/>
    <w:rsid w:val="003A18F5"/>
    <w:rsid w:val="003B11A1"/>
    <w:rsid w:val="003B14DE"/>
    <w:rsid w:val="003D267B"/>
    <w:rsid w:val="003F06D9"/>
    <w:rsid w:val="00444295"/>
    <w:rsid w:val="00461439"/>
    <w:rsid w:val="004B00D3"/>
    <w:rsid w:val="004E1BDA"/>
    <w:rsid w:val="004E753C"/>
    <w:rsid w:val="005072D2"/>
    <w:rsid w:val="005261CD"/>
    <w:rsid w:val="00533351"/>
    <w:rsid w:val="00537B4E"/>
    <w:rsid w:val="0058680D"/>
    <w:rsid w:val="005C2ECA"/>
    <w:rsid w:val="005C6CFE"/>
    <w:rsid w:val="005D3A5D"/>
    <w:rsid w:val="005D623A"/>
    <w:rsid w:val="005D66D5"/>
    <w:rsid w:val="005D691C"/>
    <w:rsid w:val="005E47EA"/>
    <w:rsid w:val="006035EE"/>
    <w:rsid w:val="00611F6E"/>
    <w:rsid w:val="00691ABD"/>
    <w:rsid w:val="006B1834"/>
    <w:rsid w:val="00715191"/>
    <w:rsid w:val="00766D64"/>
    <w:rsid w:val="0078555E"/>
    <w:rsid w:val="007B578F"/>
    <w:rsid w:val="007C7DB7"/>
    <w:rsid w:val="007D66F0"/>
    <w:rsid w:val="008454C8"/>
    <w:rsid w:val="008605F7"/>
    <w:rsid w:val="008629DF"/>
    <w:rsid w:val="008A3D59"/>
    <w:rsid w:val="008D17E9"/>
    <w:rsid w:val="008E6F24"/>
    <w:rsid w:val="008F0134"/>
    <w:rsid w:val="008F3564"/>
    <w:rsid w:val="00924EAE"/>
    <w:rsid w:val="009307B6"/>
    <w:rsid w:val="009B3846"/>
    <w:rsid w:val="009C3ADC"/>
    <w:rsid w:val="009D09C4"/>
    <w:rsid w:val="009E7B30"/>
    <w:rsid w:val="00A01543"/>
    <w:rsid w:val="00A129C2"/>
    <w:rsid w:val="00A247E2"/>
    <w:rsid w:val="00A6427E"/>
    <w:rsid w:val="00AB7B4E"/>
    <w:rsid w:val="00AC4E79"/>
    <w:rsid w:val="00AE78A0"/>
    <w:rsid w:val="00B1389D"/>
    <w:rsid w:val="00B9475C"/>
    <w:rsid w:val="00BC2807"/>
    <w:rsid w:val="00BE754E"/>
    <w:rsid w:val="00C07FB7"/>
    <w:rsid w:val="00C70452"/>
    <w:rsid w:val="00C92386"/>
    <w:rsid w:val="00CA7532"/>
    <w:rsid w:val="00CB6BD4"/>
    <w:rsid w:val="00CD09C5"/>
    <w:rsid w:val="00CD122F"/>
    <w:rsid w:val="00CF632E"/>
    <w:rsid w:val="00CF77AC"/>
    <w:rsid w:val="00D00391"/>
    <w:rsid w:val="00D1478C"/>
    <w:rsid w:val="00D36985"/>
    <w:rsid w:val="00D67C46"/>
    <w:rsid w:val="00D76841"/>
    <w:rsid w:val="00D8152C"/>
    <w:rsid w:val="00DA2D0F"/>
    <w:rsid w:val="00DB47CF"/>
    <w:rsid w:val="00DC69F8"/>
    <w:rsid w:val="00DD0E6C"/>
    <w:rsid w:val="00E210E3"/>
    <w:rsid w:val="00E31AC1"/>
    <w:rsid w:val="00E44D4D"/>
    <w:rsid w:val="00E77463"/>
    <w:rsid w:val="00E857AF"/>
    <w:rsid w:val="00EA0106"/>
    <w:rsid w:val="00EB40E2"/>
    <w:rsid w:val="00EF67F2"/>
    <w:rsid w:val="00F22ED0"/>
    <w:rsid w:val="00F455F8"/>
    <w:rsid w:val="00F53224"/>
    <w:rsid w:val="00F56D66"/>
    <w:rsid w:val="00F602B9"/>
    <w:rsid w:val="00F6353C"/>
    <w:rsid w:val="00F674C4"/>
    <w:rsid w:val="00FB4868"/>
    <w:rsid w:val="00FB69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5">
      <o:colormenu v:ext="edit" strokecolor="none [1612]"/>
    </o:shapedefaults>
    <o:shapelayout v:ext="edit">
      <o:idmap v:ext="edit" data="1"/>
    </o:shapelayout>
  </w:shapeDefaults>
  <w:decimalSymbol w:val="."/>
  <w:listSeparator w:val=";"/>
  <w15:docId w15:val="{3CF99355-1168-49AE-9A7F-02AB493F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2B9"/>
    <w:rPr>
      <w:rFonts w:ascii="Adobe Caslon Pro" w:hAnsi="Adobe Caslon Pro"/>
    </w:rPr>
  </w:style>
  <w:style w:type="paragraph" w:styleId="Ttulo1">
    <w:name w:val="heading 1"/>
    <w:basedOn w:val="Normal"/>
    <w:next w:val="Normal"/>
    <w:link w:val="Ttulo1Car"/>
    <w:uiPriority w:val="9"/>
    <w:qFormat/>
    <w:rsid w:val="00EB40E2"/>
    <w:pPr>
      <w:keepNext/>
      <w:keepLines/>
      <w:spacing w:before="480"/>
      <w:outlineLvl w:val="0"/>
    </w:pPr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77AC"/>
    <w:pPr>
      <w:keepNext/>
      <w:keepLines/>
      <w:pBdr>
        <w:bottom w:val="single" w:sz="2" w:space="1" w:color="A6A6A6" w:themeColor="background1" w:themeShade="A6"/>
      </w:pBdr>
      <w:spacing w:before="200" w:after="120"/>
      <w:outlineLvl w:val="1"/>
    </w:pPr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3190"/>
  </w:style>
  <w:style w:type="paragraph" w:styleId="Piedepgina">
    <w:name w:val="footer"/>
    <w:basedOn w:val="Normal"/>
    <w:link w:val="Piedepgina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3190"/>
  </w:style>
  <w:style w:type="paragraph" w:styleId="Textodeglobo">
    <w:name w:val="Balloon Text"/>
    <w:basedOn w:val="Normal"/>
    <w:link w:val="TextodegloboCar"/>
    <w:uiPriority w:val="99"/>
    <w:semiHidden/>
    <w:unhideWhenUsed/>
    <w:rsid w:val="0034319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3190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B3846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B40E2"/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F77AC"/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paragraph" w:customStyle="1" w:styleId="Frotiregular">
    <w:name w:val="Frotiregular"/>
    <w:basedOn w:val="Encabezado"/>
    <w:rsid w:val="00B1389D"/>
    <w:pPr>
      <w:tabs>
        <w:tab w:val="clear" w:pos="4252"/>
        <w:tab w:val="clear" w:pos="8504"/>
      </w:tabs>
    </w:pPr>
    <w:rPr>
      <w:rFonts w:ascii="R Frutiger Roman" w:eastAsia="Times New Roman" w:hAnsi="R Frutiger Roman" w:cs="Times New Roman"/>
      <w:szCs w:val="20"/>
      <w:lang w:val="es-ES"/>
    </w:rPr>
  </w:style>
  <w:style w:type="character" w:customStyle="1" w:styleId="A6">
    <w:name w:val="A6"/>
    <w:rsid w:val="00B1389D"/>
    <w:rPr>
      <w:rFonts w:cs="Century"/>
      <w:color w:val="000000"/>
      <w:sz w:val="14"/>
      <w:szCs w:val="14"/>
    </w:rPr>
  </w:style>
  <w:style w:type="paragraph" w:styleId="Textosinformato">
    <w:name w:val="Plain Text"/>
    <w:basedOn w:val="Normal"/>
    <w:link w:val="TextosinformatoCar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paragraph" w:customStyle="1" w:styleId="EstiloVerdana16ptDerecha">
    <w:name w:val="Estilo Verdana 16 pt Derecha"/>
    <w:basedOn w:val="Normal"/>
    <w:rsid w:val="008F0134"/>
    <w:pPr>
      <w:spacing w:before="120" w:after="120"/>
      <w:jc w:val="right"/>
    </w:pPr>
    <w:rPr>
      <w:rFonts w:ascii="Verdana" w:eastAsia="Times New Roman" w:hAnsi="Verdana" w:cs="Times New Roman"/>
      <w:sz w:val="32"/>
      <w:szCs w:val="20"/>
      <w:lang w:val="es-ES"/>
    </w:rPr>
  </w:style>
  <w:style w:type="table" w:styleId="Tablaconcuadrcula">
    <w:name w:val="Table Grid"/>
    <w:basedOn w:val="Tablanormal"/>
    <w:uiPriority w:val="59"/>
    <w:rsid w:val="00EB40E2"/>
    <w:rPr>
      <w:rFonts w:eastAsiaTheme="minorHAnsi"/>
      <w:sz w:val="22"/>
      <w:szCs w:val="22"/>
      <w:lang w:val="es-MX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5">
    <w:name w:val="Light List Accent 5"/>
    <w:basedOn w:val="Tablanormal"/>
    <w:uiPriority w:val="61"/>
    <w:rsid w:val="002C081D"/>
    <w:rPr>
      <w:rFonts w:eastAsiaTheme="minorHAns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media1">
    <w:name w:val="Medium List 1"/>
    <w:basedOn w:val="Tablanormal"/>
    <w:uiPriority w:val="65"/>
    <w:rsid w:val="00BE754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Cuadrculaclara">
    <w:name w:val="Light Grid"/>
    <w:basedOn w:val="Tablanormal"/>
    <w:uiPriority w:val="62"/>
    <w:rsid w:val="00BE754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¿¿ ¿¿¿¿"/>
        <a:font script="Hang" typeface="¿¿ ¿¿"/>
        <a:font script="Hans" typeface="¿¿"/>
        <a:font script="Hant" typeface="¿¿¿¿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¿¿ ¿¿"/>
        <a:font script="Hang" typeface="¿¿ ¿¿"/>
        <a:font script="Hans" typeface="¿¿"/>
        <a:font script="Hant" typeface="¿¿¿¿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69B027-4A8B-4631-8CAA-507B85EB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Capdeville Cureño</dc:creator>
  <cp:lastModifiedBy>JOSE MANUEL</cp:lastModifiedBy>
  <cp:revision>3</cp:revision>
  <cp:lastPrinted>2012-12-11T00:42:00Z</cp:lastPrinted>
  <dcterms:created xsi:type="dcterms:W3CDTF">2016-07-29T17:43:00Z</dcterms:created>
  <dcterms:modified xsi:type="dcterms:W3CDTF">2016-08-02T21:38:00Z</dcterms:modified>
</cp:coreProperties>
</file>